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E88C" w14:textId="089A268C" w:rsidR="00333639" w:rsidRPr="00722360" w:rsidRDefault="00333639" w:rsidP="00333639">
      <w:bookmarkStart w:id="0" w:name="_GoBack"/>
      <w:bookmarkEnd w:id="0"/>
      <w:r>
        <w:t>Dear Parent/Guardian</w:t>
      </w:r>
      <w:r w:rsidR="002F77CE">
        <w:t xml:space="preserve"> of Kindergarten</w:t>
      </w:r>
      <w:r w:rsidR="00C45EA2">
        <w:t xml:space="preserve"> Students</w:t>
      </w:r>
      <w:r>
        <w:t>:</w:t>
      </w:r>
    </w:p>
    <w:p w14:paraId="086B7800" w14:textId="77777777" w:rsidR="002F77CE" w:rsidRDefault="002F77CE" w:rsidP="00333639"/>
    <w:p w14:paraId="1E5C0F99" w14:textId="1C6AA038" w:rsidR="00333639" w:rsidRDefault="002F77CE" w:rsidP="00333639">
      <w:r>
        <w:t xml:space="preserve">Colorado Law requires that students entering school to be vaccinated against many of the diseases vaccines can prevent. </w:t>
      </w:r>
      <w:r w:rsidR="00333639">
        <w:t>Most kindergarten students were too young to have received their school age immunizations at time of registration.</w:t>
      </w:r>
      <w:r>
        <w:t xml:space="preserve"> Students entering kindergarten should have received their final doses of DTaP, IPV, MMR and Varicella prior to the start of school.</w:t>
      </w:r>
    </w:p>
    <w:p w14:paraId="4CCF121C" w14:textId="77777777" w:rsidR="00333639" w:rsidRDefault="00333639" w:rsidP="00333639"/>
    <w:p w14:paraId="3EF6987C" w14:textId="1A9C2BCE" w:rsidR="00333639" w:rsidRDefault="00333639" w:rsidP="00333639">
      <w:r>
        <w:t>Please provide current documentation of your student’s immunizations to the school. Records may be</w:t>
      </w:r>
      <w:r w:rsidR="002F77CE">
        <w:t xml:space="preserve"> dropped off in the </w:t>
      </w:r>
      <w:r w:rsidR="005C7C8F">
        <w:t>school health</w:t>
      </w:r>
      <w:r w:rsidR="002F77CE">
        <w:t xml:space="preserve"> office</w:t>
      </w:r>
      <w:r w:rsidR="005C7C8F">
        <w:t>, emailed to health@bfacademy.org</w:t>
      </w:r>
      <w:r w:rsidR="002F77CE">
        <w:t xml:space="preserve"> or</w:t>
      </w:r>
      <w:r>
        <w:t xml:space="preserve"> faxed to 303-</w:t>
      </w:r>
      <w:r w:rsidR="005C7C8F">
        <w:t>974</w:t>
      </w:r>
      <w:r>
        <w:t>-</w:t>
      </w:r>
      <w:r w:rsidR="005C7C8F">
        <w:t>1738</w:t>
      </w:r>
      <w:r>
        <w:t>.</w:t>
      </w:r>
    </w:p>
    <w:p w14:paraId="15449E7F" w14:textId="77777777" w:rsidR="00333639" w:rsidRDefault="00333639" w:rsidP="00333639"/>
    <w:p w14:paraId="048132A0" w14:textId="77777777" w:rsidR="00333639" w:rsidRDefault="00333639" w:rsidP="00333639">
      <w:r>
        <w:t xml:space="preserve">Be sure to keep copies of all the immunizations your children receive throughout the years, as you will need to refer to those many times.  </w:t>
      </w:r>
    </w:p>
    <w:p w14:paraId="6B7FD859" w14:textId="77777777" w:rsidR="00333639" w:rsidRDefault="00333639" w:rsidP="00333639"/>
    <w:p w14:paraId="229BBF53" w14:textId="77777777" w:rsidR="00333639" w:rsidRDefault="00333639" w:rsidP="00333639">
      <w:r>
        <w:t>The Kindergarten required immunizations are as follows:</w:t>
      </w:r>
    </w:p>
    <w:p w14:paraId="4C07A9B2" w14:textId="77777777" w:rsidR="00333639" w:rsidRDefault="00333639" w:rsidP="00333639">
      <w:pPr>
        <w:numPr>
          <w:ilvl w:val="0"/>
          <w:numId w:val="1"/>
        </w:numPr>
      </w:pPr>
      <w:r>
        <w:t>Hepatitis B</w:t>
      </w:r>
      <w:r>
        <w:tab/>
      </w:r>
      <w:r>
        <w:tab/>
      </w:r>
      <w:r>
        <w:tab/>
      </w:r>
      <w:r>
        <w:tab/>
      </w:r>
      <w:r>
        <w:tab/>
        <w:t>3 doses appropriately spaced</w:t>
      </w:r>
    </w:p>
    <w:p w14:paraId="5D05E3A2" w14:textId="5C57DE45" w:rsidR="00333639" w:rsidRDefault="00333639" w:rsidP="00333639">
      <w:pPr>
        <w:numPr>
          <w:ilvl w:val="0"/>
          <w:numId w:val="1"/>
        </w:numPr>
      </w:pPr>
      <w:r>
        <w:t>DTaP</w:t>
      </w:r>
      <w:r>
        <w:tab/>
      </w:r>
      <w:r w:rsidR="005846D4">
        <w:t>(Diptheria, Tetanus, Pertussis)</w:t>
      </w:r>
      <w:r>
        <w:tab/>
        <w:t>5 doses appropriately spaced</w:t>
      </w:r>
    </w:p>
    <w:p w14:paraId="45FAB31D" w14:textId="7AA72A00" w:rsidR="00333639" w:rsidRDefault="002F77CE" w:rsidP="00333639">
      <w:pPr>
        <w:numPr>
          <w:ilvl w:val="0"/>
          <w:numId w:val="1"/>
        </w:numPr>
      </w:pPr>
      <w:r>
        <w:t>IPV/OPV (Polio)</w:t>
      </w:r>
      <w:r>
        <w:tab/>
      </w:r>
      <w:r>
        <w:tab/>
      </w:r>
      <w:r>
        <w:tab/>
      </w:r>
      <w:r>
        <w:tab/>
        <w:t>4</w:t>
      </w:r>
      <w:r w:rsidR="00333639">
        <w:t xml:space="preserve"> doses appropriately spaced</w:t>
      </w:r>
    </w:p>
    <w:p w14:paraId="3DB643A4" w14:textId="77777777" w:rsidR="00333639" w:rsidRDefault="00333639" w:rsidP="00333639">
      <w:pPr>
        <w:numPr>
          <w:ilvl w:val="0"/>
          <w:numId w:val="1"/>
        </w:numPr>
      </w:pPr>
      <w:r>
        <w:t>Varicella (Chicken Pox)</w:t>
      </w:r>
      <w:r>
        <w:tab/>
      </w:r>
      <w:r>
        <w:tab/>
      </w:r>
      <w:r>
        <w:tab/>
        <w:t xml:space="preserve">2 doses, the first not before your </w:t>
      </w:r>
    </w:p>
    <w:p w14:paraId="144DB7D5" w14:textId="4401DC0F" w:rsidR="00333639" w:rsidRDefault="00333639" w:rsidP="00333639">
      <w:pPr>
        <w:ind w:left="5040"/>
      </w:pPr>
      <w:r>
        <w:t>child’s first birthday</w:t>
      </w:r>
      <w:r w:rsidR="005846D4">
        <w:t>, appropriately spaced</w:t>
      </w:r>
    </w:p>
    <w:p w14:paraId="04922446" w14:textId="389194AF" w:rsidR="00333639" w:rsidRDefault="00333639" w:rsidP="00333639">
      <w:pPr>
        <w:numPr>
          <w:ilvl w:val="0"/>
          <w:numId w:val="1"/>
        </w:numPr>
      </w:pPr>
      <w:r>
        <w:t xml:space="preserve">MMR   </w:t>
      </w:r>
      <w:r w:rsidR="005846D4">
        <w:t>(</w:t>
      </w:r>
      <w:r>
        <w:t>Measles, Mumps, Rubella</w:t>
      </w:r>
      <w:r w:rsidR="005846D4">
        <w:t>)</w:t>
      </w:r>
      <w:r>
        <w:tab/>
      </w:r>
      <w:r>
        <w:tab/>
        <w:t xml:space="preserve">2 doses, the first not before your </w:t>
      </w:r>
    </w:p>
    <w:p w14:paraId="6B5AAD3D" w14:textId="00229B0C" w:rsidR="005846D4" w:rsidRDefault="00333639" w:rsidP="005846D4">
      <w:pPr>
        <w:ind w:left="5040"/>
      </w:pPr>
      <w:r>
        <w:t>child’s first birthday</w:t>
      </w:r>
      <w:r w:rsidR="005846D4">
        <w:t>, appropriately spaced</w:t>
      </w:r>
    </w:p>
    <w:p w14:paraId="75864640" w14:textId="16739653" w:rsidR="00333639" w:rsidRDefault="00333639" w:rsidP="00333639">
      <w:pPr>
        <w:ind w:left="5040"/>
      </w:pPr>
    </w:p>
    <w:p w14:paraId="3B4207A0" w14:textId="77777777" w:rsidR="00333639" w:rsidRDefault="00333639" w:rsidP="00333639"/>
    <w:p w14:paraId="6F2B610F" w14:textId="77777777" w:rsidR="00333639" w:rsidRDefault="00333639" w:rsidP="00333639"/>
    <w:p w14:paraId="6E3777C7" w14:textId="7A034904" w:rsidR="00333639" w:rsidRDefault="00333639" w:rsidP="00333639">
      <w:r>
        <w:rPr>
          <w:rFonts w:ascii="Times New Roman" w:hAnsi="Times New Roman" w:cs="Arial"/>
          <w:b/>
        </w:rPr>
        <w:t xml:space="preserve">For more information regarding immunizations in Colorado please refer the following link:  </w:t>
      </w:r>
      <w:hyperlink r:id="rId6" w:history="1">
        <w:r w:rsidRPr="00E063AC">
          <w:rPr>
            <w:rStyle w:val="Hyperlink"/>
            <w:rFonts w:ascii="Times New Roman" w:hAnsi="Times New Roman" w:cs="Arial"/>
            <w:b/>
          </w:rPr>
          <w:t>Colorado immunization information</w:t>
        </w:r>
      </w:hyperlink>
    </w:p>
    <w:p w14:paraId="60FB0CE5" w14:textId="77777777" w:rsidR="005B428C" w:rsidRDefault="005B428C"/>
    <w:p w14:paraId="34503536" w14:textId="77777777" w:rsidR="004A55F3" w:rsidRDefault="004A55F3"/>
    <w:p w14:paraId="041622CD" w14:textId="77777777" w:rsidR="004A55F3" w:rsidRDefault="004A55F3"/>
    <w:p w14:paraId="6041BF34" w14:textId="77777777" w:rsidR="004A55F3" w:rsidRDefault="004A55F3"/>
    <w:p w14:paraId="55511896" w14:textId="28B62E98" w:rsidR="004A55F3" w:rsidRPr="00A7601C" w:rsidRDefault="004A55F3" w:rsidP="004A55F3">
      <w:pPr>
        <w:ind w:left="720" w:right="720"/>
        <w:jc w:val="center"/>
        <w:rPr>
          <w:b/>
          <w:sz w:val="24"/>
        </w:rPr>
      </w:pPr>
      <w:r w:rsidRPr="00A7601C">
        <w:rPr>
          <w:b/>
          <w:sz w:val="24"/>
        </w:rPr>
        <w:t xml:space="preserve">For information on </w:t>
      </w:r>
      <w:r w:rsidR="00CF0429">
        <w:rPr>
          <w:b/>
          <w:sz w:val="24"/>
        </w:rPr>
        <w:t>how to receive the</w:t>
      </w:r>
      <w:r w:rsidRPr="00A7601C">
        <w:rPr>
          <w:b/>
          <w:sz w:val="24"/>
        </w:rPr>
        <w:t>s</w:t>
      </w:r>
      <w:r w:rsidR="00CF0429">
        <w:rPr>
          <w:b/>
          <w:sz w:val="24"/>
        </w:rPr>
        <w:t>e</w:t>
      </w:r>
      <w:r w:rsidRPr="00A7601C">
        <w:rPr>
          <w:b/>
          <w:sz w:val="24"/>
        </w:rPr>
        <w:t xml:space="preserve"> vaccine</w:t>
      </w:r>
      <w:r w:rsidR="00CF0429">
        <w:rPr>
          <w:b/>
          <w:sz w:val="24"/>
        </w:rPr>
        <w:t>s</w:t>
      </w:r>
      <w:r w:rsidRPr="00A7601C">
        <w:rPr>
          <w:b/>
          <w:sz w:val="24"/>
        </w:rPr>
        <w:t>, please contact your health care provider or Tri-County Health Department, 303-</w:t>
      </w:r>
      <w:r>
        <w:rPr>
          <w:b/>
          <w:sz w:val="24"/>
        </w:rPr>
        <w:t>451-0123</w:t>
      </w:r>
      <w:r w:rsidRPr="00A7601C">
        <w:rPr>
          <w:b/>
          <w:sz w:val="24"/>
        </w:rPr>
        <w:t>.</w:t>
      </w:r>
    </w:p>
    <w:p w14:paraId="23292582" w14:textId="77777777" w:rsidR="004A55F3" w:rsidRPr="00A7601C" w:rsidRDefault="004A55F3" w:rsidP="004A55F3">
      <w:pPr>
        <w:rPr>
          <w:i/>
          <w:sz w:val="24"/>
        </w:rPr>
      </w:pPr>
    </w:p>
    <w:p w14:paraId="0978A80F" w14:textId="77777777" w:rsidR="00C45EA2" w:rsidRPr="00E25E20" w:rsidRDefault="00C45EA2" w:rsidP="00C45EA2">
      <w:pPr>
        <w:ind w:left="-540"/>
      </w:pPr>
    </w:p>
    <w:p w14:paraId="74D40DA7" w14:textId="77777777" w:rsidR="00C45EA2" w:rsidRPr="003E6A3A" w:rsidRDefault="00C45EA2" w:rsidP="00C45EA2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b/>
        </w:rPr>
        <w:t xml:space="preserve">Parents who have religious or personal objections to immunizations, or students who have a medical reason for exemption, may sign an exemption form.  </w:t>
      </w:r>
      <w:r w:rsidRPr="003E6A3A">
        <w:rPr>
          <w:rFonts w:cs="Trebuchet MS"/>
          <w:color w:val="313131"/>
        </w:rPr>
        <w:t xml:space="preserve">Starting </w:t>
      </w:r>
      <w:r w:rsidRPr="003E6A3A">
        <w:rPr>
          <w:rFonts w:cs="Trebuchet MS"/>
          <w:b/>
          <w:bCs/>
          <w:color w:val="313131"/>
        </w:rPr>
        <w:t>July 1, 2016</w:t>
      </w:r>
      <w:r w:rsidRPr="003E6A3A">
        <w:rPr>
          <w:rFonts w:cs="Trebuchet MS"/>
          <w:color w:val="313131"/>
        </w:rPr>
        <w:t>, parents/guardians seeking non-medical (religious or personal belief) exemptions for</w:t>
      </w:r>
      <w:r>
        <w:rPr>
          <w:rFonts w:cs="Trebuchet MS"/>
          <w:color w:val="313131"/>
        </w:rPr>
        <w:t xml:space="preserve"> their</w:t>
      </w:r>
      <w:r w:rsidRPr="003E6A3A">
        <w:rPr>
          <w:rFonts w:cs="Trebuchet MS"/>
          <w:color w:val="313131"/>
        </w:rPr>
        <w:t xml:space="preserve"> children must submit non-medical exemption forms annually. To submit a non-medical exemption, go to </w:t>
      </w:r>
      <w:r w:rsidRPr="003E6A3A">
        <w:rPr>
          <w:rFonts w:cs="Trebuchet MS"/>
          <w:color w:val="0000FF"/>
        </w:rPr>
        <w:t xml:space="preserve">www.colorado.gov/vaccineexemption </w:t>
      </w:r>
      <w:r w:rsidRPr="003E6A3A">
        <w:rPr>
          <w:rFonts w:cs="Trebuchet MS"/>
          <w:color w:val="313131"/>
        </w:rPr>
        <w:t xml:space="preserve">and follow the instructions. </w:t>
      </w:r>
      <w:r>
        <w:rPr>
          <w:rFonts w:cs="Trebuchet MS"/>
          <w:color w:val="313131"/>
        </w:rPr>
        <w:t xml:space="preserve">Non-medical exemption forms are also available in the school office. To submit a medical exemption, the child’s health care provider must complete and sign the medical exemption form. </w:t>
      </w:r>
      <w:r w:rsidRPr="003E6A3A">
        <w:rPr>
          <w:rFonts w:cs="Trebuchet MS"/>
          <w:color w:val="474747"/>
        </w:rPr>
        <w:t>Children with an exemption</w:t>
      </w:r>
      <w:r>
        <w:rPr>
          <w:rFonts w:cs="Trebuchet MS"/>
          <w:color w:val="474747"/>
        </w:rPr>
        <w:t>, non-medical or medical,</w:t>
      </w:r>
      <w:r w:rsidRPr="003E6A3A">
        <w:rPr>
          <w:rFonts w:cs="Trebuchet MS"/>
          <w:color w:val="474747"/>
        </w:rPr>
        <w:t xml:space="preserve"> may be kept out of school during a disease outbreak. </w:t>
      </w:r>
    </w:p>
    <w:p w14:paraId="57FFF7E0" w14:textId="77777777" w:rsidR="004A55F3" w:rsidRDefault="004A55F3"/>
    <w:sectPr w:rsidR="004A55F3" w:rsidSect="002804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16E9D"/>
    <w:multiLevelType w:val="hybridMultilevel"/>
    <w:tmpl w:val="9D8C7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39"/>
    <w:rsid w:val="00094E2D"/>
    <w:rsid w:val="00280431"/>
    <w:rsid w:val="002F77CE"/>
    <w:rsid w:val="00333639"/>
    <w:rsid w:val="004A55F3"/>
    <w:rsid w:val="005846D4"/>
    <w:rsid w:val="005B428C"/>
    <w:rsid w:val="005C7C8F"/>
    <w:rsid w:val="00C45EA2"/>
    <w:rsid w:val="00C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0B1E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39"/>
    <w:rPr>
      <w:rFonts w:ascii="Arial" w:eastAsia="Times New Roman" w:hAnsi="Arial" w:cs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36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6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39"/>
    <w:rPr>
      <w:rFonts w:ascii="Arial" w:eastAsia="Times New Roman" w:hAnsi="Arial" w:cs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36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6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olorado.gov/pacific/cdphe/categories/services-and-information/health/prevention-and-wellness/immunizat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Macintosh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Nugen</dc:creator>
  <cp:keywords/>
  <dc:description/>
  <cp:lastModifiedBy>Dianne Nugen</cp:lastModifiedBy>
  <cp:revision>2</cp:revision>
  <dcterms:created xsi:type="dcterms:W3CDTF">2020-04-06T17:28:00Z</dcterms:created>
  <dcterms:modified xsi:type="dcterms:W3CDTF">2020-04-06T17:28:00Z</dcterms:modified>
</cp:coreProperties>
</file>